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86EE" w14:textId="26EAB5C9" w:rsidR="00982052" w:rsidRPr="009C67EA" w:rsidRDefault="007874A2" w:rsidP="009C67E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Statements</w:t>
      </w:r>
      <w:r w:rsidR="009C67EA" w:rsidRPr="009C67EA">
        <w:rPr>
          <w:rFonts w:ascii="Verdana" w:hAnsi="Verdana"/>
          <w:b/>
          <w:bCs/>
          <w:sz w:val="24"/>
          <w:szCs w:val="24"/>
        </w:rPr>
        <w:t xml:space="preserve"> for Zimbabwe Currency</w:t>
      </w:r>
    </w:p>
    <w:p w14:paraId="171C0293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It is my understanding that Zim 2008-2009 printed Trillion Series aren’t Fiat money,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they’re “Promissory Notes</w:t>
      </w:r>
      <w:r>
        <w:rPr>
          <w:rFonts w:ascii="Verdana" w:hAnsi="Verdana" w:cs="Verdana"/>
          <w:kern w:val="0"/>
          <w:sz w:val="24"/>
          <w:szCs w:val="24"/>
        </w:rPr>
        <w:t>.”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</w:t>
      </w:r>
    </w:p>
    <w:p w14:paraId="714C9179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4730B99E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Each and every note says, “Promise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to pay bearer on demand</w:t>
      </w:r>
      <w:r>
        <w:rPr>
          <w:rFonts w:ascii="Verdana" w:hAnsi="Verdana" w:cs="Verdana"/>
          <w:kern w:val="0"/>
          <w:sz w:val="24"/>
          <w:szCs w:val="24"/>
        </w:rPr>
        <w:t xml:space="preserve">.” </w:t>
      </w:r>
    </w:p>
    <w:p w14:paraId="451C7FC4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50FA9F9F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All the Trillion Series must be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removed from circulation only after a legally mandated publicly advertised redemption of “Zimbabwe Trillion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Series” note redemption period paid only by legal tender of the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country you are redeeming in, all of which has yet to take place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by law. </w:t>
      </w:r>
    </w:p>
    <w:p w14:paraId="26D2CFAC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1D362359" w14:textId="11018FD5" w:rsidR="009C67EA" w:rsidRP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>It is my understanding it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is</w:t>
      </w:r>
      <w:r>
        <w:rPr>
          <w:rFonts w:ascii="Verdana" w:hAnsi="Verdana" w:cs="Verdana"/>
          <w:kern w:val="0"/>
          <w:sz w:val="24"/>
          <w:szCs w:val="24"/>
        </w:rPr>
        <w:t xml:space="preserve"> internationally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illegal to lop any zeros off any financial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instrument with this promissory note language, which ALL</w:t>
      </w:r>
    </w:p>
    <w:p w14:paraId="1347FCAC" w14:textId="40F6BCB0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NOTES on the Trillion Series have.</w:t>
      </w:r>
    </w:p>
    <w:p w14:paraId="4ECDEBC3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50E45E09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IMF created the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Trillion Series for Zimbabwe in the first place in 2008. Printing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stopped in 2009. </w:t>
      </w:r>
    </w:p>
    <w:p w14:paraId="48D2E09A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7187860E" w14:textId="794DD74F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 w:rsidRPr="009C67EA">
        <w:rPr>
          <w:rFonts w:ascii="Verdana" w:hAnsi="Verdana" w:cs="Verdana"/>
          <w:kern w:val="0"/>
          <w:sz w:val="24"/>
          <w:szCs w:val="24"/>
        </w:rPr>
        <w:t>IMF has ascertained in writing that Zimbabwe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has the highest wealth of all 209 nations in the new worldwide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financial system which is SOLELY based on in ground assets up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to 22 miles deep. Zim as calculated by IMF prior to the signing of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the GCR by all 209 nations in December 2016.</w:t>
      </w:r>
    </w:p>
    <w:p w14:paraId="41A9BE7A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7A84EA32" w14:textId="3E911C1A" w:rsidR="009C67EA" w:rsidRP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>I understand t</w:t>
      </w:r>
      <w:r w:rsidRPr="009C67EA">
        <w:rPr>
          <w:rFonts w:ascii="Verdana" w:hAnsi="Verdana" w:cs="Verdana"/>
          <w:kern w:val="0"/>
          <w:sz w:val="24"/>
          <w:szCs w:val="24"/>
        </w:rPr>
        <w:t>he redeeming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staff appointment will negotiate </w:t>
      </w:r>
      <w:r>
        <w:rPr>
          <w:rFonts w:ascii="Verdana" w:hAnsi="Verdana" w:cs="Verdana"/>
          <w:kern w:val="0"/>
          <w:sz w:val="24"/>
          <w:szCs w:val="24"/>
        </w:rPr>
        <w:t xml:space="preserve">a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rate, </w:t>
      </w:r>
      <w:r>
        <w:rPr>
          <w:rFonts w:ascii="Verdana" w:hAnsi="Verdana" w:cs="Verdana"/>
          <w:kern w:val="0"/>
          <w:sz w:val="24"/>
          <w:szCs w:val="24"/>
        </w:rPr>
        <w:t>as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UCC law </w:t>
      </w:r>
      <w:r>
        <w:rPr>
          <w:rFonts w:ascii="Verdana" w:hAnsi="Verdana" w:cs="Verdana"/>
          <w:kern w:val="0"/>
          <w:sz w:val="24"/>
          <w:szCs w:val="24"/>
        </w:rPr>
        <w:t>has determined the currency is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a promissory note.</w:t>
      </w:r>
    </w:p>
    <w:p w14:paraId="5BFD1246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4737B533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 xml:space="preserve">As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IMF </w:t>
      </w:r>
      <w:r>
        <w:rPr>
          <w:rFonts w:ascii="Verdana" w:hAnsi="Verdana" w:cs="Verdana"/>
          <w:kern w:val="0"/>
          <w:sz w:val="24"/>
          <w:szCs w:val="24"/>
        </w:rPr>
        <w:t xml:space="preserve">has </w:t>
      </w:r>
      <w:r w:rsidRPr="009C67EA">
        <w:rPr>
          <w:rFonts w:ascii="Verdana" w:hAnsi="Verdana" w:cs="Verdana"/>
          <w:kern w:val="0"/>
          <w:sz w:val="24"/>
          <w:szCs w:val="24"/>
        </w:rPr>
        <w:t>ascertained Zimbabwe’s wealth in the new Quantum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>Financial System (QFS) to be 125,000 times greater than the</w:t>
      </w:r>
      <w:r>
        <w:rPr>
          <w:rFonts w:ascii="Verdana" w:hAnsi="Verdana" w:cs="Verdana"/>
          <w:kern w:val="0"/>
          <w:sz w:val="24"/>
          <w:szCs w:val="24"/>
        </w:rPr>
        <w:t xml:space="preserve">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United States. </w:t>
      </w:r>
    </w:p>
    <w:p w14:paraId="12AD2A2D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2CAF476A" w14:textId="06C02A57" w:rsidR="009C67EA" w:rsidRP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>As per the IMF, under these circumstances I expect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Zimbabwe </w:t>
      </w:r>
      <w:r>
        <w:rPr>
          <w:rFonts w:ascii="Verdana" w:hAnsi="Verdana" w:cs="Verdana"/>
          <w:kern w:val="0"/>
          <w:sz w:val="24"/>
          <w:szCs w:val="24"/>
        </w:rPr>
        <w:t>to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honor their Trillion Series </w:t>
      </w:r>
      <w:r>
        <w:rPr>
          <w:rFonts w:ascii="Verdana" w:hAnsi="Verdana" w:cs="Verdana"/>
          <w:kern w:val="0"/>
          <w:sz w:val="24"/>
          <w:szCs w:val="24"/>
        </w:rPr>
        <w:t xml:space="preserve">during this 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public redemption period </w:t>
      </w:r>
      <w:r>
        <w:rPr>
          <w:rFonts w:ascii="Verdana" w:hAnsi="Verdana" w:cs="Verdana"/>
          <w:kern w:val="0"/>
          <w:sz w:val="24"/>
          <w:szCs w:val="24"/>
        </w:rPr>
        <w:t>for at</w:t>
      </w:r>
      <w:r w:rsidRPr="009C67EA">
        <w:rPr>
          <w:rFonts w:ascii="Verdana" w:hAnsi="Verdana" w:cs="Verdana"/>
          <w:kern w:val="0"/>
          <w:sz w:val="24"/>
          <w:szCs w:val="24"/>
        </w:rPr>
        <w:t xml:space="preserve"> least 30 days by the UCC law.</w:t>
      </w:r>
    </w:p>
    <w:p w14:paraId="46D9401F" w14:textId="77777777" w:rsid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341A742A" w14:textId="33F35BE6" w:rsidR="009C67EA" w:rsidRPr="009C67EA" w:rsidRDefault="009C67EA" w:rsidP="009C67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 xml:space="preserve">Thank you for helping me redeem my Zim currency. </w:t>
      </w:r>
    </w:p>
    <w:sectPr w:rsidR="009C67EA" w:rsidRPr="009C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A"/>
    <w:rsid w:val="006C6F7B"/>
    <w:rsid w:val="007874A2"/>
    <w:rsid w:val="00982052"/>
    <w:rsid w:val="009C67EA"/>
    <w:rsid w:val="00B160A0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C2BE"/>
  <w15:chartTrackingRefBased/>
  <w15:docId w15:val="{F8B08B03-B0B5-4C48-A909-ABA55361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MacRae</dc:creator>
  <cp:keywords/>
  <dc:description/>
  <cp:lastModifiedBy>Parker MacRae</cp:lastModifiedBy>
  <cp:revision>2</cp:revision>
  <dcterms:created xsi:type="dcterms:W3CDTF">2024-06-24T22:53:00Z</dcterms:created>
  <dcterms:modified xsi:type="dcterms:W3CDTF">2024-06-24T22:53:00Z</dcterms:modified>
</cp:coreProperties>
</file>